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CBA" w:rsidRDefault="00BF7CBA" w:rsidP="00BF7CBA">
      <w:pPr>
        <w:jc w:val="center"/>
        <w:rPr>
          <w:iCs/>
          <w:color w:val="000000" w:themeColor="text1"/>
          <w:sz w:val="28"/>
          <w:szCs w:val="28"/>
        </w:rPr>
      </w:pPr>
    </w:p>
    <w:p w:rsidR="00BF7CBA" w:rsidRDefault="00BF7CBA" w:rsidP="00BF7CBA">
      <w:pPr>
        <w:jc w:val="center"/>
        <w:rPr>
          <w:iCs/>
          <w:color w:val="000000" w:themeColor="text1"/>
          <w:sz w:val="28"/>
          <w:szCs w:val="28"/>
        </w:rPr>
      </w:pPr>
    </w:p>
    <w:p w:rsidR="00BF7CBA" w:rsidRDefault="00BF7CBA" w:rsidP="00BF7CBA">
      <w:pPr>
        <w:jc w:val="center"/>
        <w:rPr>
          <w:iCs/>
          <w:color w:val="000000" w:themeColor="text1"/>
          <w:sz w:val="28"/>
          <w:szCs w:val="28"/>
        </w:rPr>
      </w:pPr>
    </w:p>
    <w:p w:rsidR="00BF7CBA" w:rsidRDefault="00BF7CBA" w:rsidP="00BF7CBA">
      <w:pPr>
        <w:jc w:val="center"/>
        <w:rPr>
          <w:iCs/>
          <w:color w:val="000000" w:themeColor="text1"/>
          <w:sz w:val="28"/>
          <w:szCs w:val="28"/>
        </w:rPr>
      </w:pPr>
    </w:p>
    <w:p w:rsidR="00BF7CBA" w:rsidRDefault="00BF7CBA" w:rsidP="00BF7CBA">
      <w:pPr>
        <w:jc w:val="center"/>
        <w:rPr>
          <w:iCs/>
          <w:color w:val="000000" w:themeColor="text1"/>
          <w:sz w:val="28"/>
          <w:szCs w:val="28"/>
        </w:rPr>
      </w:pPr>
    </w:p>
    <w:p w:rsidR="00BF7CBA" w:rsidRDefault="00BF7CBA" w:rsidP="00BF7CBA">
      <w:pPr>
        <w:jc w:val="center"/>
        <w:rPr>
          <w:iCs/>
          <w:color w:val="000000" w:themeColor="text1"/>
          <w:sz w:val="28"/>
          <w:szCs w:val="28"/>
        </w:rPr>
      </w:pPr>
    </w:p>
    <w:p w:rsidR="00BF7CBA" w:rsidRDefault="00BF7CBA" w:rsidP="00BF7CBA">
      <w:pPr>
        <w:jc w:val="center"/>
        <w:rPr>
          <w:iCs/>
          <w:color w:val="000000" w:themeColor="text1"/>
          <w:sz w:val="28"/>
          <w:szCs w:val="28"/>
        </w:rPr>
      </w:pPr>
    </w:p>
    <w:p w:rsidR="00BF7CBA" w:rsidRDefault="00BF7CBA" w:rsidP="00BF7CBA">
      <w:pPr>
        <w:jc w:val="center"/>
        <w:rPr>
          <w:iCs/>
          <w:color w:val="000000" w:themeColor="text1"/>
          <w:sz w:val="28"/>
          <w:szCs w:val="28"/>
        </w:rPr>
      </w:pPr>
    </w:p>
    <w:p w:rsidR="00BF7CBA" w:rsidRDefault="00BF7CBA" w:rsidP="00BF7CBA">
      <w:pPr>
        <w:jc w:val="center"/>
        <w:rPr>
          <w:iCs/>
          <w:color w:val="000000" w:themeColor="text1"/>
          <w:sz w:val="28"/>
          <w:szCs w:val="28"/>
        </w:rPr>
      </w:pPr>
    </w:p>
    <w:p w:rsidR="00BF7CBA" w:rsidRDefault="00BF7CBA" w:rsidP="00BF7CBA">
      <w:pPr>
        <w:jc w:val="center"/>
        <w:rPr>
          <w:iCs/>
          <w:color w:val="000000" w:themeColor="text1"/>
          <w:sz w:val="28"/>
          <w:szCs w:val="28"/>
        </w:rPr>
      </w:pPr>
    </w:p>
    <w:p w:rsidR="00BF7CBA" w:rsidRDefault="00BF7CBA" w:rsidP="00BF7CBA">
      <w:pPr>
        <w:jc w:val="center"/>
        <w:rPr>
          <w:iCs/>
          <w:color w:val="000000" w:themeColor="text1"/>
          <w:sz w:val="28"/>
          <w:szCs w:val="28"/>
        </w:rPr>
      </w:pPr>
    </w:p>
    <w:p w:rsidR="00F23DC0" w:rsidRPr="00BF7CBA" w:rsidRDefault="00F23DC0" w:rsidP="00BF7CBA">
      <w:pPr>
        <w:jc w:val="center"/>
        <w:rPr>
          <w:iCs/>
          <w:color w:val="000000" w:themeColor="text1"/>
          <w:sz w:val="28"/>
          <w:szCs w:val="28"/>
        </w:rPr>
      </w:pPr>
      <w:r w:rsidRPr="00BF7CBA">
        <w:rPr>
          <w:iCs/>
          <w:color w:val="000000" w:themeColor="text1"/>
          <w:sz w:val="28"/>
          <w:szCs w:val="28"/>
        </w:rPr>
        <w:t>Об информации администрации городского округа Тольятти о ходе реализации муниципальных контрактов на разработку проекта изменений в Генеральный план городского округа Тольятти и разработку новой редакции правил землепользования и застройки</w:t>
      </w:r>
    </w:p>
    <w:p w:rsidR="00F23DC0" w:rsidRDefault="00F23DC0" w:rsidP="00BF7CBA">
      <w:pPr>
        <w:jc w:val="center"/>
        <w:rPr>
          <w:b w:val="0"/>
          <w:iCs/>
          <w:color w:val="000000" w:themeColor="text1"/>
          <w:sz w:val="28"/>
          <w:szCs w:val="28"/>
        </w:rPr>
      </w:pPr>
    </w:p>
    <w:p w:rsidR="00BF7CBA" w:rsidRDefault="00BF7CBA" w:rsidP="00BF7CBA">
      <w:pPr>
        <w:jc w:val="center"/>
        <w:rPr>
          <w:b w:val="0"/>
          <w:iCs/>
          <w:color w:val="000000" w:themeColor="text1"/>
          <w:sz w:val="28"/>
          <w:szCs w:val="28"/>
        </w:rPr>
      </w:pPr>
    </w:p>
    <w:p w:rsidR="00BF7CBA" w:rsidRPr="00BF7CBA" w:rsidRDefault="00BF7CBA" w:rsidP="00BF7CBA">
      <w:pPr>
        <w:jc w:val="center"/>
        <w:rPr>
          <w:b w:val="0"/>
          <w:iCs/>
          <w:color w:val="000000" w:themeColor="text1"/>
          <w:sz w:val="28"/>
          <w:szCs w:val="28"/>
        </w:rPr>
      </w:pPr>
    </w:p>
    <w:p w:rsidR="00F23DC0" w:rsidRPr="00BF7CBA" w:rsidRDefault="00F23DC0" w:rsidP="00BF7CBA">
      <w:pPr>
        <w:snapToGrid w:val="0"/>
        <w:ind w:firstLine="709"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BF7CBA">
        <w:rPr>
          <w:b w:val="0"/>
          <w:bCs w:val="0"/>
          <w:color w:val="000000" w:themeColor="text1"/>
          <w:sz w:val="28"/>
          <w:szCs w:val="28"/>
          <w:lang w:eastAsia="en-US"/>
        </w:rPr>
        <w:t>Рассмотрев информацию администрации гор</w:t>
      </w:r>
      <w:r w:rsidR="00ED1F1E">
        <w:rPr>
          <w:b w:val="0"/>
          <w:bCs w:val="0"/>
          <w:color w:val="000000" w:themeColor="text1"/>
          <w:sz w:val="28"/>
          <w:szCs w:val="28"/>
          <w:lang w:eastAsia="en-US"/>
        </w:rPr>
        <w:t>одского округа Тольятти</w:t>
      </w:r>
      <w:r w:rsidR="00ED1F1E">
        <w:rPr>
          <w:b w:val="0"/>
          <w:bCs w:val="0"/>
          <w:color w:val="000000" w:themeColor="text1"/>
          <w:sz w:val="28"/>
          <w:szCs w:val="28"/>
          <w:lang w:eastAsia="en-US"/>
        </w:rPr>
        <w:br/>
      </w:r>
      <w:r w:rsidRPr="00BF7CBA">
        <w:rPr>
          <w:b w:val="0"/>
          <w:bCs w:val="0"/>
          <w:color w:val="000000" w:themeColor="text1"/>
          <w:sz w:val="28"/>
          <w:szCs w:val="28"/>
          <w:lang w:eastAsia="en-US"/>
        </w:rPr>
        <w:t>о ходе реализации муниципальных контрактов на разработку проекта изменений в Генеральный</w:t>
      </w:r>
      <w:r w:rsidR="00ED1F1E">
        <w:rPr>
          <w:b w:val="0"/>
          <w:bCs w:val="0"/>
          <w:color w:val="000000" w:themeColor="text1"/>
          <w:sz w:val="28"/>
          <w:szCs w:val="28"/>
          <w:lang w:eastAsia="en-US"/>
        </w:rPr>
        <w:t xml:space="preserve"> план городского округа Тольятт</w:t>
      </w:r>
      <w:r w:rsidR="000B5CD5">
        <w:rPr>
          <w:b w:val="0"/>
          <w:bCs w:val="0"/>
          <w:color w:val="000000" w:themeColor="text1"/>
          <w:sz w:val="28"/>
          <w:szCs w:val="28"/>
          <w:lang w:eastAsia="en-US"/>
        </w:rPr>
        <w:t xml:space="preserve">и </w:t>
      </w:r>
      <w:r w:rsidR="00FD3D69">
        <w:rPr>
          <w:b w:val="0"/>
          <w:bCs w:val="0"/>
          <w:color w:val="000000" w:themeColor="text1"/>
          <w:sz w:val="28"/>
          <w:szCs w:val="28"/>
          <w:lang w:eastAsia="en-US"/>
        </w:rPr>
        <w:t xml:space="preserve">и </w:t>
      </w:r>
      <w:r w:rsidR="000B5CD5">
        <w:rPr>
          <w:b w:val="0"/>
          <w:bCs w:val="0"/>
          <w:color w:val="000000" w:themeColor="text1"/>
          <w:sz w:val="28"/>
          <w:szCs w:val="28"/>
          <w:lang w:eastAsia="en-US"/>
        </w:rPr>
        <w:t>разработку новой редакции п</w:t>
      </w:r>
      <w:r w:rsidRPr="00BF7CBA">
        <w:rPr>
          <w:b w:val="0"/>
          <w:bCs w:val="0"/>
          <w:color w:val="000000" w:themeColor="text1"/>
          <w:sz w:val="28"/>
          <w:szCs w:val="28"/>
          <w:lang w:eastAsia="en-US"/>
        </w:rPr>
        <w:t>равил землепользования и застройки</w:t>
      </w:r>
      <w:r w:rsidR="00973563" w:rsidRPr="00BF7CBA">
        <w:rPr>
          <w:b w:val="0"/>
          <w:bCs w:val="0"/>
          <w:color w:val="000000" w:themeColor="text1"/>
          <w:sz w:val="28"/>
          <w:szCs w:val="28"/>
          <w:lang w:eastAsia="en-US"/>
        </w:rPr>
        <w:t>,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Дума</w:t>
      </w:r>
    </w:p>
    <w:p w:rsidR="00F23DC0" w:rsidRPr="00BF7CBA" w:rsidRDefault="00F23DC0" w:rsidP="00BF7CBA">
      <w:pPr>
        <w:snapToGrid w:val="0"/>
        <w:ind w:firstLine="709"/>
        <w:jc w:val="both"/>
        <w:rPr>
          <w:rFonts w:eastAsia="Times New Roman"/>
          <w:b w:val="0"/>
          <w:bCs w:val="0"/>
          <w:color w:val="000000" w:themeColor="text1"/>
          <w:sz w:val="20"/>
          <w:szCs w:val="28"/>
        </w:rPr>
      </w:pPr>
    </w:p>
    <w:p w:rsidR="00F23DC0" w:rsidRPr="00BF7CBA" w:rsidRDefault="00F23DC0" w:rsidP="00BF7CBA">
      <w:pPr>
        <w:snapToGrid w:val="0"/>
        <w:jc w:val="center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РЕШИЛА</w:t>
      </w:r>
    </w:p>
    <w:p w:rsidR="00F23DC0" w:rsidRPr="00BF7CBA" w:rsidRDefault="00F23DC0" w:rsidP="00BF7CBA">
      <w:pPr>
        <w:snapToGrid w:val="0"/>
        <w:ind w:firstLine="709"/>
        <w:jc w:val="center"/>
        <w:rPr>
          <w:rFonts w:eastAsia="Times New Roman"/>
          <w:b w:val="0"/>
          <w:bCs w:val="0"/>
          <w:color w:val="000000" w:themeColor="text1"/>
          <w:sz w:val="20"/>
          <w:szCs w:val="28"/>
        </w:rPr>
      </w:pPr>
    </w:p>
    <w:p w:rsidR="00F23DC0" w:rsidRPr="00BF7CBA" w:rsidRDefault="00F23DC0" w:rsidP="00ED1F1E">
      <w:pPr>
        <w:pStyle w:val="a3"/>
        <w:numPr>
          <w:ilvl w:val="0"/>
          <w:numId w:val="15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10"/>
        <w:contextualSpacing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Информацию администрации городского округа Тольятти принять к сведению.</w:t>
      </w:r>
    </w:p>
    <w:p w:rsidR="00F23DC0" w:rsidRPr="00BF7CBA" w:rsidRDefault="00F23DC0" w:rsidP="00ED1F1E">
      <w:pPr>
        <w:pStyle w:val="a3"/>
        <w:numPr>
          <w:ilvl w:val="0"/>
          <w:numId w:val="15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10"/>
        <w:contextualSpacing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Отметить, что:</w:t>
      </w:r>
    </w:p>
    <w:p w:rsidR="00F23DC0" w:rsidRPr="00BF7CBA" w:rsidRDefault="00F23DC0" w:rsidP="00ED1F1E">
      <w:pPr>
        <w:pStyle w:val="a3"/>
        <w:numPr>
          <w:ilvl w:val="0"/>
          <w:numId w:val="13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п</w:t>
      </w:r>
      <w:r w:rsidR="00467449">
        <w:rPr>
          <w:rFonts w:eastAsia="Times New Roman"/>
          <w:b w:val="0"/>
          <w:bCs w:val="0"/>
          <w:color w:val="000000" w:themeColor="text1"/>
          <w:sz w:val="28"/>
          <w:szCs w:val="28"/>
        </w:rPr>
        <w:t>остановлением администрации городского округа Тольятти</w:t>
      </w:r>
      <w:r w:rsidR="00467449">
        <w:rPr>
          <w:rFonts w:eastAsia="Times New Roman"/>
          <w:b w:val="0"/>
          <w:bCs w:val="0"/>
          <w:color w:val="000000" w:themeColor="text1"/>
          <w:sz w:val="28"/>
          <w:szCs w:val="28"/>
        </w:rPr>
        <w:br/>
        <w:t xml:space="preserve">от 26.02.2020 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№</w:t>
      </w:r>
      <w:r w:rsidR="00AD571F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 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570-п/1 принято р</w:t>
      </w:r>
      <w:r w:rsidR="00467449">
        <w:rPr>
          <w:rFonts w:eastAsia="Times New Roman"/>
          <w:b w:val="0"/>
          <w:bCs w:val="0"/>
          <w:color w:val="000000" w:themeColor="text1"/>
          <w:sz w:val="28"/>
          <w:szCs w:val="28"/>
        </w:rPr>
        <w:t>ешение о подготовке предложений</w:t>
      </w:r>
      <w:r w:rsidR="00467449">
        <w:rPr>
          <w:rFonts w:eastAsia="Times New Roman"/>
          <w:b w:val="0"/>
          <w:bCs w:val="0"/>
          <w:color w:val="000000" w:themeColor="text1"/>
          <w:sz w:val="28"/>
          <w:szCs w:val="28"/>
        </w:rPr>
        <w:br/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о внесении изменений в Генеральный план городского округа Тольятти Самарской области, утвержденный решением </w:t>
      </w:r>
      <w:r w:rsidR="00467449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Думы городского округа Тольятти 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от 25.</w:t>
      </w:r>
      <w:r w:rsidR="00AD571F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05.2018 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№ 1756</w:t>
      </w:r>
      <w:r w:rsidR="0071772A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(далее - Генеральный план)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;</w:t>
      </w:r>
    </w:p>
    <w:p w:rsidR="00F23DC0" w:rsidRPr="00BF7CBA" w:rsidRDefault="00F23DC0" w:rsidP="00BF7CBA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2)</w:t>
      </w:r>
      <w:r w:rsidR="00467449">
        <w:rPr>
          <w:sz w:val="28"/>
          <w:szCs w:val="28"/>
          <w:lang w:val="en-US"/>
        </w:rPr>
        <w:t> </w:t>
      </w:r>
      <w:r w:rsidR="00467449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26.10.2020 с 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ГУП </w:t>
      </w:r>
      <w:proofErr w:type="gramStart"/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СО</w:t>
      </w:r>
      <w:proofErr w:type="gramEnd"/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институт </w:t>
      </w:r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>«</w:t>
      </w:r>
      <w:proofErr w:type="spellStart"/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>ТеррНИИгражданпроект</w:t>
      </w:r>
      <w:proofErr w:type="spellEnd"/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>» (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разработчик) заключен муниципальный контракт</w:t>
      </w:r>
      <w:r w:rsidR="00467449">
        <w:rPr>
          <w:rFonts w:eastAsia="Times New Roman"/>
          <w:b w:val="0"/>
          <w:bCs w:val="0"/>
          <w:color w:val="000000" w:themeColor="text1"/>
          <w:sz w:val="28"/>
          <w:szCs w:val="28"/>
        </w:rPr>
        <w:br/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№ 08423000040200002970001 по в</w:t>
      </w:r>
      <w:r w:rsidR="0015504F">
        <w:rPr>
          <w:rFonts w:eastAsia="Times New Roman"/>
          <w:b w:val="0"/>
          <w:bCs w:val="0"/>
          <w:color w:val="000000" w:themeColor="text1"/>
          <w:sz w:val="28"/>
          <w:szCs w:val="28"/>
        </w:rPr>
        <w:t>несению изменений в Генеральный</w:t>
      </w:r>
      <w:r w:rsidR="0015504F">
        <w:rPr>
          <w:rFonts w:eastAsia="Times New Roman"/>
          <w:b w:val="0"/>
          <w:bCs w:val="0"/>
          <w:color w:val="000000" w:themeColor="text1"/>
          <w:sz w:val="28"/>
          <w:szCs w:val="28"/>
        </w:rPr>
        <w:br/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план (далее - проект изменений в Генеральный план</w:t>
      </w:r>
      <w:r w:rsidR="00FD3D69">
        <w:rPr>
          <w:rFonts w:eastAsia="Times New Roman"/>
          <w:b w:val="0"/>
          <w:bCs w:val="0"/>
          <w:color w:val="000000" w:themeColor="text1"/>
          <w:sz w:val="28"/>
          <w:szCs w:val="28"/>
        </w:rPr>
        <w:t>)</w:t>
      </w:r>
      <w:r w:rsidR="0015504F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со сроком выполнения работ - 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не позднее 25.11.2021;</w:t>
      </w:r>
    </w:p>
    <w:p w:rsidR="00F23DC0" w:rsidRPr="00BF7CBA" w:rsidRDefault="00F23DC0" w:rsidP="00ED1F1E">
      <w:pPr>
        <w:tabs>
          <w:tab w:val="left" w:pos="1134"/>
        </w:tabs>
        <w:autoSpaceDE w:val="0"/>
        <w:autoSpaceDN w:val="0"/>
        <w:adjustRightInd w:val="0"/>
        <w:ind w:firstLine="708"/>
        <w:contextualSpacing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3)</w:t>
      </w:r>
      <w:r w:rsidR="00ED1F1E">
        <w:rPr>
          <w:sz w:val="28"/>
          <w:szCs w:val="28"/>
          <w:lang w:val="en-US"/>
        </w:rPr>
        <w:t> 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по</w:t>
      </w:r>
      <w:r w:rsidR="00467449">
        <w:rPr>
          <w:rFonts w:eastAsia="Times New Roman"/>
          <w:b w:val="0"/>
          <w:bCs w:val="0"/>
          <w:color w:val="000000" w:themeColor="text1"/>
          <w:sz w:val="28"/>
          <w:szCs w:val="28"/>
        </w:rPr>
        <w:t>становлением администрации городского округа Тольятти</w:t>
      </w:r>
      <w:r w:rsidR="00467449">
        <w:rPr>
          <w:rFonts w:eastAsia="Times New Roman"/>
          <w:b w:val="0"/>
          <w:bCs w:val="0"/>
          <w:color w:val="000000" w:themeColor="text1"/>
          <w:sz w:val="28"/>
          <w:szCs w:val="28"/>
        </w:rPr>
        <w:br/>
        <w:t xml:space="preserve">от 13.07.2018 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№ 2067-п/1 принято решение о подготовке п</w:t>
      </w:r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роекта Правил землепользования 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и застро</w:t>
      </w:r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>йки городского округа Тольятти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;</w:t>
      </w:r>
    </w:p>
    <w:p w:rsidR="00F23DC0" w:rsidRPr="00BF7CBA" w:rsidRDefault="00F23DC0" w:rsidP="00BF7CBA">
      <w:pPr>
        <w:tabs>
          <w:tab w:val="left" w:pos="1134"/>
        </w:tabs>
        <w:autoSpaceDE w:val="0"/>
        <w:autoSpaceDN w:val="0"/>
        <w:adjustRightInd w:val="0"/>
        <w:ind w:firstLine="708"/>
        <w:contextualSpacing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4) 11.01.2021 с ООО НИИ «Земля и город» (исполнитель) заключен муниципальный контракт № 0842300004020000347_259977 по подготовке пр</w:t>
      </w:r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>оекта Правил землепользования</w:t>
      </w:r>
      <w:r w:rsidR="005E237F" w:rsidRP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5E237F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и застро</w:t>
      </w:r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>йки городского округа Тольятти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со сроком выполнения работ до 25.11.2021;</w:t>
      </w:r>
    </w:p>
    <w:p w:rsidR="00F23DC0" w:rsidRPr="00BF7CBA" w:rsidRDefault="00F23DC0" w:rsidP="00BF7CBA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lastRenderedPageBreak/>
        <w:t>5) проект изменений в Генеральный план был размещен в Федеральной государственной информационной системе территориального планирования (далее - ФГИС ТП) 25.01.2023, 12.04.2023, 05.07.2023, 04.04.2024;</w:t>
      </w:r>
    </w:p>
    <w:p w:rsidR="00F23DC0" w:rsidRPr="00BF7CBA" w:rsidRDefault="005E237F" w:rsidP="00BF7CBA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>
        <w:rPr>
          <w:rFonts w:eastAsia="Times New Roman"/>
          <w:b w:val="0"/>
          <w:bCs w:val="0"/>
          <w:color w:val="000000" w:themeColor="text1"/>
          <w:sz w:val="28"/>
          <w:szCs w:val="28"/>
        </w:rPr>
        <w:t>6)</w:t>
      </w:r>
      <w:r>
        <w:rPr>
          <w:sz w:val="28"/>
          <w:szCs w:val="28"/>
          <w:lang w:val="en-US"/>
        </w:rPr>
        <w:t> </w:t>
      </w:r>
      <w:r w:rsidR="00973563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с 24.04.2024 и по настоящее </w:t>
      </w:r>
      <w:r w:rsidR="000719C5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время </w:t>
      </w:r>
      <w:r w:rsidR="00973563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продолжается работа по устранению замечаний от министерства природных ресурсов и экологии Самарской области в части пересечения границ насел</w:t>
      </w:r>
      <w:r w:rsidR="0071772A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е</w:t>
      </w:r>
      <w:r w:rsidR="00973563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нного пункта город</w:t>
      </w:r>
      <w:bookmarkStart w:id="0" w:name="_GoBack"/>
      <w:bookmarkEnd w:id="0"/>
      <w:r w:rsidR="00973563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Тольятти с границами земель лесного фонда (</w:t>
      </w:r>
      <w:proofErr w:type="spellStart"/>
      <w:r w:rsidR="00973563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Новобуянского</w:t>
      </w:r>
      <w:proofErr w:type="spellEnd"/>
      <w:r w:rsidR="00973563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и Ставропольского лесничеств), поступивших в рамках процедуры </w:t>
      </w:r>
      <w:r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согласования проекта изменений </w:t>
      </w:r>
      <w:r w:rsidR="00973563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в Генеральный план в ФГИС ТП</w:t>
      </w:r>
      <w:r w:rsidR="00F23DC0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;</w:t>
      </w:r>
    </w:p>
    <w:p w:rsidR="00F23DC0" w:rsidRPr="00BF7CBA" w:rsidRDefault="00F23DC0" w:rsidP="00BF7CBA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proofErr w:type="gramStart"/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7) </w:t>
      </w:r>
      <w:r w:rsidRPr="00BF7CBA">
        <w:rPr>
          <w:rFonts w:eastAsiaTheme="minorHAnsi"/>
          <w:b w:val="0"/>
          <w:bCs w:val="0"/>
          <w:color w:val="000000" w:themeColor="text1"/>
          <w:sz w:val="28"/>
          <w:szCs w:val="28"/>
          <w:lang w:eastAsia="en-US"/>
        </w:rPr>
        <w:t>в соответствии с Законом Самарской области от 26.11.2024 №105-ГД «О внесении изменений в статью 3 Закона Самарской облас</w:t>
      </w:r>
      <w:r w:rsidR="005E237F">
        <w:rPr>
          <w:rFonts w:eastAsiaTheme="minorHAnsi"/>
          <w:b w:val="0"/>
          <w:bCs w:val="0"/>
          <w:color w:val="000000" w:themeColor="text1"/>
          <w:sz w:val="28"/>
          <w:szCs w:val="28"/>
          <w:lang w:eastAsia="en-US"/>
        </w:rPr>
        <w:t>ти</w:t>
      </w:r>
      <w:r w:rsidR="005E237F">
        <w:rPr>
          <w:rFonts w:eastAsiaTheme="minorHAnsi"/>
          <w:b w:val="0"/>
          <w:bCs w:val="0"/>
          <w:color w:val="000000" w:themeColor="text1"/>
          <w:sz w:val="28"/>
          <w:szCs w:val="28"/>
          <w:lang w:eastAsia="en-US"/>
        </w:rPr>
        <w:br/>
      </w:r>
      <w:r w:rsidRPr="00BF7CBA">
        <w:rPr>
          <w:rFonts w:eastAsiaTheme="minorHAnsi"/>
          <w:b w:val="0"/>
          <w:bCs w:val="0"/>
          <w:color w:val="000000" w:themeColor="text1"/>
          <w:sz w:val="28"/>
          <w:szCs w:val="28"/>
          <w:lang w:eastAsia="en-US"/>
        </w:rPr>
        <w:t>«О перераспределении полномочий между органами местного самоуправления и органами государств</w:t>
      </w:r>
      <w:r w:rsidR="005E237F">
        <w:rPr>
          <w:rFonts w:eastAsiaTheme="minorHAnsi"/>
          <w:b w:val="0"/>
          <w:bCs w:val="0"/>
          <w:color w:val="000000" w:themeColor="text1"/>
          <w:sz w:val="28"/>
          <w:szCs w:val="28"/>
          <w:lang w:eastAsia="en-US"/>
        </w:rPr>
        <w:t xml:space="preserve">енной власти Самарской области </w:t>
      </w:r>
      <w:r w:rsidRPr="00BF7CBA">
        <w:rPr>
          <w:rFonts w:eastAsiaTheme="minorHAnsi"/>
          <w:b w:val="0"/>
          <w:bCs w:val="0"/>
          <w:color w:val="000000" w:themeColor="text1"/>
          <w:sz w:val="28"/>
          <w:szCs w:val="28"/>
          <w:lang w:eastAsia="en-US"/>
        </w:rPr>
        <w:t>в сферах градостроительной деятельности и рекламы на территории Самарской области» полномочия по</w:t>
      </w:r>
      <w:r w:rsidRPr="00BF7CBA">
        <w:rPr>
          <w:b w:val="0"/>
          <w:color w:val="000000" w:themeColor="text1"/>
          <w:sz w:val="28"/>
          <w:szCs w:val="28"/>
        </w:rPr>
        <w:t xml:space="preserve"> подготовке и утверждению генеральных планов городских округов, внесение в них изменений, а также по</w:t>
      </w:r>
      <w:r w:rsidRPr="00BF7CBA">
        <w:rPr>
          <w:rFonts w:eastAsiaTheme="minorHAnsi"/>
          <w:b w:val="0"/>
          <w:bCs w:val="0"/>
          <w:color w:val="000000" w:themeColor="text1"/>
          <w:sz w:val="28"/>
          <w:szCs w:val="28"/>
          <w:lang w:eastAsia="en-US"/>
        </w:rPr>
        <w:t xml:space="preserve"> принятию решений</w:t>
      </w:r>
      <w:proofErr w:type="gramEnd"/>
      <w:r w:rsidRPr="00BF7CBA">
        <w:rPr>
          <w:rFonts w:eastAsiaTheme="minorHAnsi"/>
          <w:b w:val="0"/>
          <w:bCs w:val="0"/>
          <w:color w:val="000000" w:themeColor="text1"/>
          <w:sz w:val="28"/>
          <w:szCs w:val="28"/>
          <w:lang w:eastAsia="en-US"/>
        </w:rPr>
        <w:t xml:space="preserve"> о подготовке проекта правил землепользования и застройки муниципальных образований, решений о внесении изменений в прави</w:t>
      </w:r>
      <w:r w:rsidR="0015504F">
        <w:rPr>
          <w:rFonts w:eastAsiaTheme="minorHAnsi"/>
          <w:b w:val="0"/>
          <w:bCs w:val="0"/>
          <w:color w:val="000000" w:themeColor="text1"/>
          <w:sz w:val="28"/>
          <w:szCs w:val="28"/>
          <w:lang w:eastAsia="en-US"/>
        </w:rPr>
        <w:t>ла землепользования и застройки</w:t>
      </w:r>
      <w:r w:rsidRPr="00BF7CBA">
        <w:rPr>
          <w:rFonts w:eastAsiaTheme="minorHAnsi"/>
          <w:b w:val="0"/>
          <w:bCs w:val="0"/>
          <w:color w:val="000000" w:themeColor="text1"/>
          <w:sz w:val="28"/>
          <w:szCs w:val="28"/>
          <w:lang w:eastAsia="en-US"/>
        </w:rPr>
        <w:t xml:space="preserve"> отнесены к полномочиям органов государствен</w:t>
      </w:r>
      <w:r w:rsidR="00973563" w:rsidRPr="00BF7CBA">
        <w:rPr>
          <w:rFonts w:eastAsiaTheme="minorHAnsi"/>
          <w:b w:val="0"/>
          <w:bCs w:val="0"/>
          <w:color w:val="000000" w:themeColor="text1"/>
          <w:sz w:val="28"/>
          <w:szCs w:val="28"/>
          <w:lang w:eastAsia="en-US"/>
        </w:rPr>
        <w:t>ной власти Самарской области с 01.01.</w:t>
      </w:r>
      <w:r w:rsidR="005E237F">
        <w:rPr>
          <w:rFonts w:eastAsiaTheme="minorHAnsi"/>
          <w:b w:val="0"/>
          <w:bCs w:val="0"/>
          <w:color w:val="000000" w:themeColor="text1"/>
          <w:sz w:val="28"/>
          <w:szCs w:val="28"/>
          <w:lang w:eastAsia="en-US"/>
        </w:rPr>
        <w:t>2025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;</w:t>
      </w:r>
    </w:p>
    <w:p w:rsidR="0061788C" w:rsidRPr="00BF7CBA" w:rsidRDefault="00843709" w:rsidP="00BF7CBA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proofErr w:type="gramStart"/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8</w:t>
      </w:r>
      <w:r w:rsidR="0061788C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) неисполнение по состоянию на 08.07.2025 рекомендаций решений постоянной комиссии по муниципальному</w:t>
      </w:r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имуществу, градостроительству </w:t>
      </w:r>
      <w:r w:rsidR="0061788C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и землепользованию от 23.01.2024 № 16, от</w:t>
      </w:r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25.06.2024 № 51, от 07.10.2024</w:t>
      </w:r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br/>
      </w:r>
      <w:r w:rsidR="0061788C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№ 90 и решений Думы городского округ</w:t>
      </w:r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>а Тольятти от 26.06.2024 № 254,</w:t>
      </w:r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br/>
      </w:r>
      <w:r w:rsidR="0061788C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от 09.10.2024 № 326 в части актуализации состава рабоче</w:t>
      </w:r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й группы по внесению изменений </w:t>
      </w:r>
      <w:r w:rsidR="0061788C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в Генеральный план городского округа Тольятти </w:t>
      </w:r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и возобновления </w:t>
      </w:r>
      <w:r w:rsidR="0061788C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ее деятельности.</w:t>
      </w:r>
      <w:proofErr w:type="gramEnd"/>
    </w:p>
    <w:p w:rsidR="0061788C" w:rsidRPr="00BF7CBA" w:rsidRDefault="005E237F" w:rsidP="00BF7CBA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>
        <w:rPr>
          <w:rFonts w:eastAsia="Times New Roman"/>
          <w:b w:val="0"/>
          <w:bCs w:val="0"/>
          <w:color w:val="000000" w:themeColor="text1"/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 w:rsidR="0061788C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Повторно рекомендовать администрации городского округа Тольятти актуализировать состав рабочей группы по внесению изменений в Генеральный план и возобновить ее деятельность.</w:t>
      </w:r>
    </w:p>
    <w:p w:rsidR="00D60E54" w:rsidRPr="00BF7CBA" w:rsidRDefault="00483DB1" w:rsidP="00BF7CBA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4. Рекомендовать администрации городского округа Тольятти</w:t>
      </w:r>
      <w:r w:rsidR="00D60E54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:</w:t>
      </w:r>
    </w:p>
    <w:p w:rsidR="00F30733" w:rsidRPr="00BF7CBA" w:rsidRDefault="00F30733" w:rsidP="00BF7CBA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proofErr w:type="gramStart"/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1)</w:t>
      </w:r>
      <w:r w:rsidR="005E237F">
        <w:rPr>
          <w:sz w:val="28"/>
          <w:szCs w:val="28"/>
          <w:lang w:val="en-US"/>
        </w:rPr>
        <w:t> 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представить в Думу информацию в </w:t>
      </w:r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табличном виде по направленным 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в министерство градостроительной политики Самарской области пакетам документов по внесению изменений в Правила зе</w:t>
      </w:r>
      <w:r w:rsidR="00467449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млепользования и застройки городского округа 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Тольятти, по которым завершена процедура в со</w:t>
      </w:r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>ответствии с Градостроительным кодексом Российской Федерации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, инф</w:t>
      </w:r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ормацию о статусе рассмотрения 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по каждому пакету документов и </w:t>
      </w:r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о действиях администрации </w:t>
      </w:r>
      <w:r w:rsidR="00467449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городского округа </w:t>
      </w:r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>Тольятти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по ускорению процедуры принятия решения</w:t>
      </w:r>
      <w:proofErr w:type="gramEnd"/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и завершения процедуры внесения изменений </w:t>
      </w:r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>в П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равил</w:t>
      </w:r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а землепользования и застройки </w:t>
      </w:r>
      <w:r w:rsidR="00467449">
        <w:rPr>
          <w:rFonts w:eastAsia="Times New Roman"/>
          <w:b w:val="0"/>
          <w:bCs w:val="0"/>
          <w:color w:val="000000" w:themeColor="text1"/>
          <w:sz w:val="28"/>
          <w:szCs w:val="28"/>
        </w:rPr>
        <w:t>городского округа</w:t>
      </w:r>
      <w:r w:rsidR="00467449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467449">
        <w:rPr>
          <w:rFonts w:eastAsia="Times New Roman"/>
          <w:b w:val="0"/>
          <w:bCs w:val="0"/>
          <w:color w:val="000000" w:themeColor="text1"/>
          <w:sz w:val="28"/>
          <w:szCs w:val="28"/>
        </w:rPr>
        <w:t>Тольятти;</w:t>
      </w:r>
    </w:p>
    <w:p w:rsidR="00F30733" w:rsidRPr="00BF7CBA" w:rsidRDefault="005E237F" w:rsidP="00BF7CBA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proofErr w:type="gramStart"/>
      <w:r>
        <w:rPr>
          <w:rFonts w:eastAsia="Times New Roman"/>
          <w:b w:val="0"/>
          <w:bCs w:val="0"/>
          <w:color w:val="000000" w:themeColor="text1"/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="00F30733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провести рабочее совещ</w:t>
      </w:r>
      <w:r>
        <w:rPr>
          <w:rFonts w:eastAsia="Times New Roman"/>
          <w:b w:val="0"/>
          <w:bCs w:val="0"/>
          <w:color w:val="000000" w:themeColor="text1"/>
          <w:sz w:val="28"/>
          <w:szCs w:val="28"/>
        </w:rPr>
        <w:t>ание с участием представителей м</w:t>
      </w:r>
      <w:r w:rsidR="00F30733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инистерства градостроительной политики Самарской области, департамента градостроительной деятельности, департамента городского хозяйства админис</w:t>
      </w:r>
      <w:r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трации </w:t>
      </w:r>
      <w:r w:rsidR="00467449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городского округа </w:t>
      </w:r>
      <w:r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Тольятти и депутатов Думы </w:t>
      </w:r>
      <w:r w:rsidR="00467449">
        <w:rPr>
          <w:rFonts w:eastAsia="Times New Roman"/>
          <w:b w:val="0"/>
          <w:bCs w:val="0"/>
          <w:color w:val="000000" w:themeColor="text1"/>
          <w:sz w:val="28"/>
          <w:szCs w:val="28"/>
        </w:rPr>
        <w:lastRenderedPageBreak/>
        <w:t xml:space="preserve">городского округа </w:t>
      </w:r>
      <w:r>
        <w:rPr>
          <w:rFonts w:eastAsia="Times New Roman"/>
          <w:b w:val="0"/>
          <w:bCs w:val="0"/>
          <w:color w:val="000000" w:themeColor="text1"/>
          <w:sz w:val="28"/>
          <w:szCs w:val="28"/>
        </w:rPr>
        <w:t>Тольятти в связи с отказом м</w:t>
      </w:r>
      <w:r w:rsidR="00F30733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инистерства градостроительной политики</w:t>
      </w:r>
      <w:r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Самарской области</w:t>
      </w:r>
      <w:r w:rsidR="00F30733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внес</w:t>
      </w:r>
      <w:r>
        <w:rPr>
          <w:rFonts w:eastAsia="Times New Roman"/>
          <w:b w:val="0"/>
          <w:bCs w:val="0"/>
          <w:color w:val="000000" w:themeColor="text1"/>
          <w:sz w:val="28"/>
          <w:szCs w:val="28"/>
        </w:rPr>
        <w:t>ти изменения в Генеральный план</w:t>
      </w:r>
      <w:r w:rsidR="00F30733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в части установления в границах земельного участка с кадастровым номером 63:09:0303070:517 функциональной зоны </w:t>
      </w:r>
      <w:r w:rsidR="00F30733" w:rsidRPr="00467449">
        <w:rPr>
          <w:rFonts w:eastAsia="Times New Roman"/>
          <w:b w:val="0"/>
          <w:bCs w:val="0"/>
          <w:color w:val="000000" w:themeColor="text1"/>
          <w:sz w:val="28"/>
          <w:szCs w:val="28"/>
        </w:rPr>
        <w:t>«Зона</w:t>
      </w:r>
      <w:r w:rsidR="00F30733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специального</w:t>
      </w:r>
      <w:proofErr w:type="gramEnd"/>
      <w:r w:rsidR="00F30733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назначения» (в целях увеличения площадей территорий для размещения кладбищ).</w:t>
      </w:r>
    </w:p>
    <w:p w:rsidR="00F23DC0" w:rsidRPr="00BF7CBA" w:rsidRDefault="0061788C" w:rsidP="00BF7CBA">
      <w:pPr>
        <w:snapToGrid w:val="0"/>
        <w:ind w:firstLine="709"/>
        <w:jc w:val="both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5</w:t>
      </w:r>
      <w:r w:rsidR="00F23DC0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. </w:t>
      </w:r>
      <w:proofErr w:type="gramStart"/>
      <w:r w:rsidR="00F23DC0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Контроль за</w:t>
      </w:r>
      <w:proofErr w:type="gramEnd"/>
      <w:r w:rsidR="00F23DC0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выполнение</w:t>
      </w:r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м настоящего решения возложить </w:t>
      </w:r>
      <w:r w:rsidR="00F23DC0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на постоянную комиссию по муниципальному</w:t>
      </w:r>
      <w:r w:rsidR="005E237F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имуществу, градостроительству </w:t>
      </w:r>
      <w:r w:rsidR="00F23DC0"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и землепользованию.</w:t>
      </w:r>
    </w:p>
    <w:p w:rsidR="00F23DC0" w:rsidRDefault="00F23DC0" w:rsidP="00BF7CBA">
      <w:pPr>
        <w:snapToGrid w:val="0"/>
        <w:ind w:firstLine="709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</w:p>
    <w:p w:rsidR="00BF7CBA" w:rsidRPr="00BF7CBA" w:rsidRDefault="00BF7CBA" w:rsidP="00BF7CBA">
      <w:pPr>
        <w:snapToGrid w:val="0"/>
        <w:ind w:firstLine="709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</w:p>
    <w:p w:rsidR="00F23DC0" w:rsidRPr="00BF7CBA" w:rsidRDefault="00F23DC0" w:rsidP="00BF7CBA">
      <w:pPr>
        <w:snapToGrid w:val="0"/>
        <w:ind w:firstLine="709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</w:p>
    <w:p w:rsidR="00F23DC0" w:rsidRPr="00BF7CBA" w:rsidRDefault="00F23DC0" w:rsidP="00BF7CBA">
      <w:pPr>
        <w:snapToGrid w:val="0"/>
        <w:rPr>
          <w:rFonts w:eastAsia="Times New Roman"/>
          <w:b w:val="0"/>
          <w:bCs w:val="0"/>
          <w:color w:val="000000" w:themeColor="text1"/>
          <w:sz w:val="28"/>
          <w:szCs w:val="28"/>
        </w:rPr>
      </w:pP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Председатель Думы</w:t>
      </w:r>
      <w:r w:rsid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                                                                           </w:t>
      </w:r>
      <w:proofErr w:type="spellStart"/>
      <w:r w:rsid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С.Ю.</w:t>
      </w:r>
      <w:r w:rsidRPr="00BF7CBA">
        <w:rPr>
          <w:rFonts w:eastAsia="Times New Roman"/>
          <w:b w:val="0"/>
          <w:bCs w:val="0"/>
          <w:color w:val="000000" w:themeColor="text1"/>
          <w:sz w:val="28"/>
          <w:szCs w:val="28"/>
        </w:rPr>
        <w:t>Рузанов</w:t>
      </w:r>
      <w:proofErr w:type="spellEnd"/>
    </w:p>
    <w:sectPr w:rsidR="00F23DC0" w:rsidRPr="00BF7CBA" w:rsidSect="00BF7CBA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37F" w:rsidRDefault="005E237F" w:rsidP="00BF7CBA">
      <w:r>
        <w:separator/>
      </w:r>
    </w:p>
  </w:endnote>
  <w:endnote w:type="continuationSeparator" w:id="0">
    <w:p w:rsidR="005E237F" w:rsidRDefault="005E237F" w:rsidP="00BF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37F" w:rsidRDefault="005E237F" w:rsidP="00BF7CBA">
      <w:r>
        <w:separator/>
      </w:r>
    </w:p>
  </w:footnote>
  <w:footnote w:type="continuationSeparator" w:id="0">
    <w:p w:rsidR="005E237F" w:rsidRDefault="005E237F" w:rsidP="00BF7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8801837"/>
      <w:docPartObj>
        <w:docPartGallery w:val="Page Numbers (Top of Page)"/>
        <w:docPartUnique/>
      </w:docPartObj>
    </w:sdtPr>
    <w:sdtEndPr>
      <w:rPr>
        <w:b w:val="0"/>
        <w:sz w:val="20"/>
        <w:szCs w:val="20"/>
      </w:rPr>
    </w:sdtEndPr>
    <w:sdtContent>
      <w:p w:rsidR="005E237F" w:rsidRPr="00BF7CBA" w:rsidRDefault="005E237F" w:rsidP="00BF7CBA">
        <w:pPr>
          <w:pStyle w:val="a6"/>
          <w:jc w:val="center"/>
          <w:rPr>
            <w:b w:val="0"/>
            <w:sz w:val="20"/>
            <w:szCs w:val="20"/>
          </w:rPr>
        </w:pPr>
        <w:r w:rsidRPr="00BF7CBA">
          <w:rPr>
            <w:b w:val="0"/>
            <w:sz w:val="20"/>
            <w:szCs w:val="20"/>
          </w:rPr>
          <w:fldChar w:fldCharType="begin"/>
        </w:r>
        <w:r w:rsidRPr="00BF7CBA">
          <w:rPr>
            <w:b w:val="0"/>
            <w:sz w:val="20"/>
            <w:szCs w:val="20"/>
          </w:rPr>
          <w:instrText>PAGE   \* MERGEFORMAT</w:instrText>
        </w:r>
        <w:r w:rsidRPr="00BF7CBA">
          <w:rPr>
            <w:b w:val="0"/>
            <w:sz w:val="20"/>
            <w:szCs w:val="20"/>
          </w:rPr>
          <w:fldChar w:fldCharType="separate"/>
        </w:r>
        <w:r w:rsidR="00FD3D69">
          <w:rPr>
            <w:b w:val="0"/>
            <w:noProof/>
            <w:sz w:val="20"/>
            <w:szCs w:val="20"/>
          </w:rPr>
          <w:t>2</w:t>
        </w:r>
        <w:r w:rsidRPr="00BF7CBA">
          <w:rPr>
            <w:b w:val="0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B4889"/>
    <w:multiLevelType w:val="hybridMultilevel"/>
    <w:tmpl w:val="992C9834"/>
    <w:lvl w:ilvl="0" w:tplc="CD9676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007FE0"/>
    <w:multiLevelType w:val="hybridMultilevel"/>
    <w:tmpl w:val="AC9432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A554A"/>
    <w:multiLevelType w:val="hybridMultilevel"/>
    <w:tmpl w:val="760E9C66"/>
    <w:lvl w:ilvl="0" w:tplc="1E0030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0501D2"/>
    <w:multiLevelType w:val="hybridMultilevel"/>
    <w:tmpl w:val="F3D85D3E"/>
    <w:lvl w:ilvl="0" w:tplc="296A1F6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92E15BA"/>
    <w:multiLevelType w:val="hybridMultilevel"/>
    <w:tmpl w:val="395E1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A85701"/>
    <w:multiLevelType w:val="hybridMultilevel"/>
    <w:tmpl w:val="B682409E"/>
    <w:lvl w:ilvl="0" w:tplc="1C728B4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42D52C3E"/>
    <w:multiLevelType w:val="hybridMultilevel"/>
    <w:tmpl w:val="A3D6DF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1E3897"/>
    <w:multiLevelType w:val="hybridMultilevel"/>
    <w:tmpl w:val="33BAACC0"/>
    <w:lvl w:ilvl="0" w:tplc="F5CE8A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71D2BC8"/>
    <w:multiLevelType w:val="hybridMultilevel"/>
    <w:tmpl w:val="677A3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C53CFE"/>
    <w:multiLevelType w:val="hybridMultilevel"/>
    <w:tmpl w:val="F42CF104"/>
    <w:lvl w:ilvl="0" w:tplc="B51EF8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CF8361E"/>
    <w:multiLevelType w:val="hybridMultilevel"/>
    <w:tmpl w:val="060C7258"/>
    <w:lvl w:ilvl="0" w:tplc="5BF078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5A211F6"/>
    <w:multiLevelType w:val="hybridMultilevel"/>
    <w:tmpl w:val="A43E688C"/>
    <w:lvl w:ilvl="0" w:tplc="F2F8A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7387BE8"/>
    <w:multiLevelType w:val="hybridMultilevel"/>
    <w:tmpl w:val="137E151A"/>
    <w:lvl w:ilvl="0" w:tplc="9870727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BDA3EE8"/>
    <w:multiLevelType w:val="hybridMultilevel"/>
    <w:tmpl w:val="0360FD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823DC2"/>
    <w:multiLevelType w:val="hybridMultilevel"/>
    <w:tmpl w:val="F39401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9"/>
  </w:num>
  <w:num w:numId="4">
    <w:abstractNumId w:val="11"/>
  </w:num>
  <w:num w:numId="5">
    <w:abstractNumId w:val="4"/>
  </w:num>
  <w:num w:numId="6">
    <w:abstractNumId w:val="2"/>
  </w:num>
  <w:num w:numId="7">
    <w:abstractNumId w:val="14"/>
  </w:num>
  <w:num w:numId="8">
    <w:abstractNumId w:val="13"/>
  </w:num>
  <w:num w:numId="9">
    <w:abstractNumId w:val="0"/>
  </w:num>
  <w:num w:numId="10">
    <w:abstractNumId w:val="10"/>
  </w:num>
  <w:num w:numId="11">
    <w:abstractNumId w:val="8"/>
  </w:num>
  <w:num w:numId="12">
    <w:abstractNumId w:val="3"/>
  </w:num>
  <w:num w:numId="13">
    <w:abstractNumId w:val="6"/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A3D"/>
    <w:rsid w:val="00003D5D"/>
    <w:rsid w:val="00003E6A"/>
    <w:rsid w:val="00004597"/>
    <w:rsid w:val="00043B07"/>
    <w:rsid w:val="00045E08"/>
    <w:rsid w:val="00051A4C"/>
    <w:rsid w:val="00064939"/>
    <w:rsid w:val="000719C5"/>
    <w:rsid w:val="0007516E"/>
    <w:rsid w:val="000A6EF8"/>
    <w:rsid w:val="000B46C3"/>
    <w:rsid w:val="000B5CD5"/>
    <w:rsid w:val="000B7934"/>
    <w:rsid w:val="000D04ED"/>
    <w:rsid w:val="000F22C4"/>
    <w:rsid w:val="00106116"/>
    <w:rsid w:val="0011300F"/>
    <w:rsid w:val="0011625A"/>
    <w:rsid w:val="00123BBC"/>
    <w:rsid w:val="0015504F"/>
    <w:rsid w:val="0015714B"/>
    <w:rsid w:val="001A217C"/>
    <w:rsid w:val="001A2E0A"/>
    <w:rsid w:val="001B02AF"/>
    <w:rsid w:val="001C6EA6"/>
    <w:rsid w:val="001D78EF"/>
    <w:rsid w:val="001F625B"/>
    <w:rsid w:val="002217D2"/>
    <w:rsid w:val="00224044"/>
    <w:rsid w:val="00233589"/>
    <w:rsid w:val="00235C0E"/>
    <w:rsid w:val="00262DA1"/>
    <w:rsid w:val="0028141A"/>
    <w:rsid w:val="00282B3A"/>
    <w:rsid w:val="002A1FD9"/>
    <w:rsid w:val="002C519A"/>
    <w:rsid w:val="002C5504"/>
    <w:rsid w:val="003433B0"/>
    <w:rsid w:val="00355D79"/>
    <w:rsid w:val="0036724B"/>
    <w:rsid w:val="00367494"/>
    <w:rsid w:val="0037542B"/>
    <w:rsid w:val="003A18D5"/>
    <w:rsid w:val="003A4AE1"/>
    <w:rsid w:val="003A677D"/>
    <w:rsid w:val="003C0AF5"/>
    <w:rsid w:val="003C32AF"/>
    <w:rsid w:val="004002AF"/>
    <w:rsid w:val="00436BBD"/>
    <w:rsid w:val="00467449"/>
    <w:rsid w:val="00475FD9"/>
    <w:rsid w:val="00483DB1"/>
    <w:rsid w:val="004B6B24"/>
    <w:rsid w:val="004D09E4"/>
    <w:rsid w:val="004E0AB6"/>
    <w:rsid w:val="004F766E"/>
    <w:rsid w:val="00505293"/>
    <w:rsid w:val="00531CEB"/>
    <w:rsid w:val="005379BA"/>
    <w:rsid w:val="005502E4"/>
    <w:rsid w:val="00550B22"/>
    <w:rsid w:val="00553B29"/>
    <w:rsid w:val="005A7194"/>
    <w:rsid w:val="005B2F8D"/>
    <w:rsid w:val="005C6B23"/>
    <w:rsid w:val="005E1722"/>
    <w:rsid w:val="005E237F"/>
    <w:rsid w:val="0061788C"/>
    <w:rsid w:val="006465A2"/>
    <w:rsid w:val="00652437"/>
    <w:rsid w:val="00652CCA"/>
    <w:rsid w:val="00664A23"/>
    <w:rsid w:val="006B3E98"/>
    <w:rsid w:val="006D189D"/>
    <w:rsid w:val="00703BF4"/>
    <w:rsid w:val="00705A3D"/>
    <w:rsid w:val="0071772A"/>
    <w:rsid w:val="00717961"/>
    <w:rsid w:val="00724831"/>
    <w:rsid w:val="00736243"/>
    <w:rsid w:val="00746635"/>
    <w:rsid w:val="00785BFC"/>
    <w:rsid w:val="00787033"/>
    <w:rsid w:val="00794830"/>
    <w:rsid w:val="007A1779"/>
    <w:rsid w:val="007B500B"/>
    <w:rsid w:val="0081412A"/>
    <w:rsid w:val="00821C21"/>
    <w:rsid w:val="00822C57"/>
    <w:rsid w:val="00837A7D"/>
    <w:rsid w:val="0084189D"/>
    <w:rsid w:val="00843709"/>
    <w:rsid w:val="00845664"/>
    <w:rsid w:val="0085571E"/>
    <w:rsid w:val="00863341"/>
    <w:rsid w:val="008947D6"/>
    <w:rsid w:val="008A4F42"/>
    <w:rsid w:val="008B32AA"/>
    <w:rsid w:val="008B4DBD"/>
    <w:rsid w:val="008C7898"/>
    <w:rsid w:val="008D5C07"/>
    <w:rsid w:val="008E38B3"/>
    <w:rsid w:val="0091769A"/>
    <w:rsid w:val="00927D04"/>
    <w:rsid w:val="00942F15"/>
    <w:rsid w:val="00952766"/>
    <w:rsid w:val="00973563"/>
    <w:rsid w:val="00976AFE"/>
    <w:rsid w:val="00983F13"/>
    <w:rsid w:val="009A2A05"/>
    <w:rsid w:val="009B3429"/>
    <w:rsid w:val="009C1895"/>
    <w:rsid w:val="009C513A"/>
    <w:rsid w:val="009F7EBF"/>
    <w:rsid w:val="00A1381E"/>
    <w:rsid w:val="00A42392"/>
    <w:rsid w:val="00A62EB4"/>
    <w:rsid w:val="00A764CF"/>
    <w:rsid w:val="00A82E2E"/>
    <w:rsid w:val="00A85DBF"/>
    <w:rsid w:val="00A90D31"/>
    <w:rsid w:val="00AA4482"/>
    <w:rsid w:val="00AA504B"/>
    <w:rsid w:val="00AA7F2B"/>
    <w:rsid w:val="00AB18CD"/>
    <w:rsid w:val="00AC38C6"/>
    <w:rsid w:val="00AD571F"/>
    <w:rsid w:val="00AE65F8"/>
    <w:rsid w:val="00AF46D4"/>
    <w:rsid w:val="00AF4A82"/>
    <w:rsid w:val="00AF4DDE"/>
    <w:rsid w:val="00B16AB5"/>
    <w:rsid w:val="00B206C6"/>
    <w:rsid w:val="00B22E50"/>
    <w:rsid w:val="00B23B53"/>
    <w:rsid w:val="00B92DC7"/>
    <w:rsid w:val="00B93779"/>
    <w:rsid w:val="00BA0F7A"/>
    <w:rsid w:val="00BB38C1"/>
    <w:rsid w:val="00BD76A9"/>
    <w:rsid w:val="00BE61F0"/>
    <w:rsid w:val="00BF7CBA"/>
    <w:rsid w:val="00C021BD"/>
    <w:rsid w:val="00C130A5"/>
    <w:rsid w:val="00C218DB"/>
    <w:rsid w:val="00C2205B"/>
    <w:rsid w:val="00C338CC"/>
    <w:rsid w:val="00C42525"/>
    <w:rsid w:val="00C46AFD"/>
    <w:rsid w:val="00C50F37"/>
    <w:rsid w:val="00C60F87"/>
    <w:rsid w:val="00C62678"/>
    <w:rsid w:val="00C759CE"/>
    <w:rsid w:val="00CA5B34"/>
    <w:rsid w:val="00CE4EBC"/>
    <w:rsid w:val="00CE5DDB"/>
    <w:rsid w:val="00D1135D"/>
    <w:rsid w:val="00D21381"/>
    <w:rsid w:val="00D24C24"/>
    <w:rsid w:val="00D25ECE"/>
    <w:rsid w:val="00D31FBC"/>
    <w:rsid w:val="00D32459"/>
    <w:rsid w:val="00D60E54"/>
    <w:rsid w:val="00D752E0"/>
    <w:rsid w:val="00D7681C"/>
    <w:rsid w:val="00DC1756"/>
    <w:rsid w:val="00DC5A93"/>
    <w:rsid w:val="00DF187F"/>
    <w:rsid w:val="00DF473F"/>
    <w:rsid w:val="00E0153C"/>
    <w:rsid w:val="00E03E6D"/>
    <w:rsid w:val="00E22204"/>
    <w:rsid w:val="00E2346C"/>
    <w:rsid w:val="00E30BE9"/>
    <w:rsid w:val="00E51887"/>
    <w:rsid w:val="00E67E5E"/>
    <w:rsid w:val="00EB4B27"/>
    <w:rsid w:val="00ED1F1E"/>
    <w:rsid w:val="00F23DC0"/>
    <w:rsid w:val="00F30733"/>
    <w:rsid w:val="00F33376"/>
    <w:rsid w:val="00F42480"/>
    <w:rsid w:val="00F51833"/>
    <w:rsid w:val="00F54BED"/>
    <w:rsid w:val="00F94B69"/>
    <w:rsid w:val="00FA484B"/>
    <w:rsid w:val="00FC3ADA"/>
    <w:rsid w:val="00FD3D69"/>
    <w:rsid w:val="00FE4F11"/>
    <w:rsid w:val="00FE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33"/>
    <w:pPr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392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475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5FD9"/>
    <w:rPr>
      <w:rFonts w:ascii="Tahoma" w:eastAsia="Calibri" w:hAnsi="Tahoma" w:cs="Tahoma"/>
      <w:b/>
      <w:bCs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F7C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F7CBA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F7C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F7CBA"/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33"/>
    <w:pPr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392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475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5FD9"/>
    <w:rPr>
      <w:rFonts w:ascii="Tahoma" w:eastAsia="Calibri" w:hAnsi="Tahoma" w:cs="Tahoma"/>
      <w:b/>
      <w:bCs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F7C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F7CBA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F7C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F7CBA"/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4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2B947-E948-419F-AF0E-B56DEE8E5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Екатерина2 А. Батуева</dc:creator>
  <cp:lastModifiedBy>Людмила В. Александрович</cp:lastModifiedBy>
  <cp:revision>22</cp:revision>
  <cp:lastPrinted>2025-07-10T09:35:00Z</cp:lastPrinted>
  <dcterms:created xsi:type="dcterms:W3CDTF">2025-06-27T07:28:00Z</dcterms:created>
  <dcterms:modified xsi:type="dcterms:W3CDTF">2025-07-11T07:26:00Z</dcterms:modified>
</cp:coreProperties>
</file>